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64" w:rsidRPr="008953E0" w:rsidRDefault="00C35C64" w:rsidP="008953E0">
      <w:pPr>
        <w:pStyle w:val="Titre"/>
      </w:pPr>
      <w:r w:rsidRPr="008953E0">
        <w:t>NOTICE D’INFORMATION SUR LA PROTECTION DES DONNEES PERSONNELLES</w:t>
      </w:r>
    </w:p>
    <w:p w:rsidR="00F57155" w:rsidRDefault="00F57155" w:rsidP="008953E0">
      <w:pPr>
        <w:jc w:val="both"/>
        <w:rPr>
          <w:rFonts w:ascii="Garamond" w:hAnsi="Garamond"/>
        </w:rPr>
      </w:pPr>
    </w:p>
    <w:p w:rsidR="00F364C4" w:rsidRPr="00F364C4" w:rsidRDefault="008953E0" w:rsidP="008953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société </w:t>
      </w:r>
      <w:r w:rsidRPr="008953E0">
        <w:rPr>
          <w:rFonts w:ascii="Garamond" w:hAnsi="Garamond"/>
          <w:b/>
        </w:rPr>
        <w:t>ASSUDIRE</w:t>
      </w:r>
      <w:r w:rsidR="00C35C64" w:rsidRPr="00F364C4">
        <w:rPr>
          <w:rFonts w:ascii="Garamond" w:hAnsi="Garamond"/>
        </w:rPr>
        <w:t xml:space="preserve"> accorde une grande importance à la protection de</w:t>
      </w:r>
      <w:r w:rsidR="003167C8">
        <w:rPr>
          <w:rFonts w:ascii="Garamond" w:hAnsi="Garamond"/>
        </w:rPr>
        <w:t>s données personnelles</w:t>
      </w:r>
      <w:r w:rsidR="00AC399F">
        <w:rPr>
          <w:rFonts w:ascii="Garamond" w:hAnsi="Garamond"/>
        </w:rPr>
        <w:t xml:space="preserve">, </w:t>
      </w:r>
      <w:r w:rsidR="00F364C4" w:rsidRPr="00F364C4">
        <w:rPr>
          <w:rFonts w:ascii="Garamond" w:hAnsi="Garamond"/>
        </w:rPr>
        <w:t>eu égard aux conséquences dommageables pouvant résulter d’une atteinte, d’un détournement, ou plus généralement d’une utilisation frauduleuse de ces dernières pour les personnes auxquelles elles se rattachent.</w:t>
      </w:r>
    </w:p>
    <w:p w:rsidR="00F364C4" w:rsidRPr="00F364C4" w:rsidRDefault="00F364C4" w:rsidP="008953E0">
      <w:pPr>
        <w:jc w:val="both"/>
        <w:rPr>
          <w:rFonts w:ascii="Garamond" w:hAnsi="Garamond"/>
        </w:rPr>
      </w:pPr>
      <w:r w:rsidRPr="00F364C4">
        <w:rPr>
          <w:rFonts w:ascii="Garamond" w:hAnsi="Garamond"/>
        </w:rPr>
        <w:t xml:space="preserve">Le Règlement Général sur la Protection des Données UE 2016/679 du 27 avril 2016 </w:t>
      </w:r>
      <w:r w:rsidRPr="00F57155">
        <w:rPr>
          <w:rFonts w:ascii="Garamond" w:hAnsi="Garamond"/>
        </w:rPr>
        <w:t>(le « RGPD »)</w:t>
      </w:r>
      <w:r w:rsidRPr="00F364C4">
        <w:rPr>
          <w:rFonts w:ascii="Garamond" w:hAnsi="Garamond"/>
        </w:rPr>
        <w:t xml:space="preserve"> renforçant le</w:t>
      </w:r>
      <w:r w:rsidR="003167C8">
        <w:rPr>
          <w:rFonts w:ascii="Garamond" w:hAnsi="Garamond"/>
        </w:rPr>
        <w:t>s</w:t>
      </w:r>
      <w:r w:rsidRPr="00F364C4">
        <w:rPr>
          <w:rFonts w:ascii="Garamond" w:hAnsi="Garamond"/>
        </w:rPr>
        <w:t xml:space="preserve"> dispositif</w:t>
      </w:r>
      <w:r w:rsidR="003167C8">
        <w:rPr>
          <w:rFonts w:ascii="Garamond" w:hAnsi="Garamond"/>
        </w:rPr>
        <w:t>s</w:t>
      </w:r>
      <w:r w:rsidRPr="00F364C4">
        <w:rPr>
          <w:rFonts w:ascii="Garamond" w:hAnsi="Garamond"/>
        </w:rPr>
        <w:t xml:space="preserve"> léga</w:t>
      </w:r>
      <w:r w:rsidR="003167C8">
        <w:rPr>
          <w:rFonts w:ascii="Garamond" w:hAnsi="Garamond"/>
        </w:rPr>
        <w:t>ux</w:t>
      </w:r>
      <w:r w:rsidRPr="00F364C4">
        <w:rPr>
          <w:rFonts w:ascii="Garamond" w:hAnsi="Garamond"/>
        </w:rPr>
        <w:t xml:space="preserve"> nationa</w:t>
      </w:r>
      <w:r w:rsidR="003167C8">
        <w:rPr>
          <w:rFonts w:ascii="Garamond" w:hAnsi="Garamond"/>
        </w:rPr>
        <w:t>ux</w:t>
      </w:r>
      <w:r w:rsidRPr="00F364C4">
        <w:rPr>
          <w:rFonts w:ascii="Garamond" w:hAnsi="Garamond"/>
        </w:rPr>
        <w:t xml:space="preserve"> encadrant le traitement et la protection des données personnelles, crée de nouvelles obligations pour toute personne réalisant des traitements, automatisés ou non, de données à caractère personnel, dès lors que ceux-ci sont réalisés dans le cadre des activités d’un établissement situé sur le territoire de l’Union Européenne et/ou dès que les données concernent des ressortissants de l’Union Européenne, que les opérations de traitement aient lieu ou non sur le territoire de cette dernière.</w:t>
      </w:r>
    </w:p>
    <w:p w:rsidR="00F364C4" w:rsidRPr="00F364C4" w:rsidRDefault="00F364C4" w:rsidP="008953E0">
      <w:pPr>
        <w:jc w:val="both"/>
        <w:rPr>
          <w:rFonts w:ascii="Garamond" w:hAnsi="Garamond"/>
        </w:rPr>
      </w:pPr>
      <w:r w:rsidRPr="00F364C4">
        <w:rPr>
          <w:rFonts w:ascii="Garamond" w:hAnsi="Garamond"/>
        </w:rPr>
        <w:t xml:space="preserve">Ainsi, que notre </w:t>
      </w:r>
      <w:r w:rsidR="003167C8">
        <w:rPr>
          <w:rFonts w:ascii="Garamond" w:hAnsi="Garamond"/>
        </w:rPr>
        <w:t>Cabinet</w:t>
      </w:r>
      <w:r w:rsidRPr="00F364C4">
        <w:rPr>
          <w:rFonts w:ascii="Garamond" w:hAnsi="Garamond"/>
        </w:rPr>
        <w:t xml:space="preserve"> agisse en qualité de Responsable </w:t>
      </w:r>
      <w:r w:rsidR="00AC399F">
        <w:rPr>
          <w:rFonts w:ascii="Garamond" w:hAnsi="Garamond"/>
        </w:rPr>
        <w:t xml:space="preserve">ou Co-Responsable </w:t>
      </w:r>
      <w:r w:rsidRPr="00F364C4">
        <w:rPr>
          <w:rFonts w:ascii="Garamond" w:hAnsi="Garamond"/>
        </w:rPr>
        <w:t>du traitement des données (qu’</w:t>
      </w:r>
      <w:r w:rsidR="003167C8">
        <w:rPr>
          <w:rFonts w:ascii="Garamond" w:hAnsi="Garamond"/>
        </w:rPr>
        <w:t>il</w:t>
      </w:r>
      <w:r w:rsidRPr="00F364C4">
        <w:rPr>
          <w:rFonts w:ascii="Garamond" w:hAnsi="Garamond"/>
        </w:rPr>
        <w:t xml:space="preserve"> collecte et traite dans le cadre du mandat qu’</w:t>
      </w:r>
      <w:r w:rsidR="003167C8">
        <w:rPr>
          <w:rFonts w:ascii="Garamond" w:hAnsi="Garamond"/>
        </w:rPr>
        <w:t>il</w:t>
      </w:r>
      <w:r w:rsidRPr="00F364C4">
        <w:rPr>
          <w:rFonts w:ascii="Garamond" w:hAnsi="Garamond"/>
        </w:rPr>
        <w:t xml:space="preserve"> conclut avec ses clients), ou bien en tant que sous-traitant des compagnies avec lesquelles </w:t>
      </w:r>
      <w:r w:rsidR="003167C8">
        <w:rPr>
          <w:rFonts w:ascii="Garamond" w:hAnsi="Garamond"/>
        </w:rPr>
        <w:t>il</w:t>
      </w:r>
      <w:r w:rsidRPr="00F364C4">
        <w:rPr>
          <w:rFonts w:ascii="Garamond" w:hAnsi="Garamond"/>
        </w:rPr>
        <w:t xml:space="preserve"> travaille (lorsqu’</w:t>
      </w:r>
      <w:r w:rsidR="003167C8">
        <w:rPr>
          <w:rFonts w:ascii="Garamond" w:hAnsi="Garamond"/>
        </w:rPr>
        <w:t>il</w:t>
      </w:r>
      <w:r w:rsidRPr="00F364C4">
        <w:rPr>
          <w:rFonts w:ascii="Garamond" w:hAnsi="Garamond"/>
        </w:rPr>
        <w:t xml:space="preserve"> traite des données pour le compte de ces dernières dans le cadre de délégations conclues avec elles), cel</w:t>
      </w:r>
      <w:r w:rsidR="003167C8">
        <w:rPr>
          <w:rFonts w:ascii="Garamond" w:hAnsi="Garamond"/>
        </w:rPr>
        <w:t>ui</w:t>
      </w:r>
      <w:r w:rsidRPr="00F364C4">
        <w:rPr>
          <w:rFonts w:ascii="Garamond" w:hAnsi="Garamond"/>
        </w:rPr>
        <w:t>-ci a décidé, d’ériger et d’appliquer une Politique de Gestion et de Protection des Données Personnelles.</w:t>
      </w:r>
    </w:p>
    <w:p w:rsidR="00C35C64" w:rsidRDefault="00C35C64" w:rsidP="008953E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Le présent document a pour objet de vous informer de la manière dont nous utilisons et protégeons vos données personnelles, ainsi que des raisons pour lesquelles nous traitons ces données.</w:t>
      </w:r>
    </w:p>
    <w:p w:rsidR="00C35C64" w:rsidRDefault="00C35C64" w:rsidP="008953E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s’applique uniformément à tous les produits et services proposés et mis en œuvre par </w:t>
      </w:r>
      <w:r w:rsidR="008953E0" w:rsidRPr="008953E0">
        <w:rPr>
          <w:rFonts w:ascii="Garamond" w:hAnsi="Garamond"/>
          <w:b/>
        </w:rPr>
        <w:t>ASSUDIRE</w:t>
      </w:r>
      <w:r>
        <w:rPr>
          <w:rFonts w:ascii="Garamond" w:hAnsi="Garamond"/>
        </w:rPr>
        <w:t xml:space="preserve"> étant précisé que des informations complémentaires pourront </w:t>
      </w:r>
      <w:r w:rsidR="003167C8">
        <w:rPr>
          <w:rFonts w:ascii="Garamond" w:hAnsi="Garamond"/>
        </w:rPr>
        <w:t xml:space="preserve">éventuellement se surajouter si vous venez à souscrire </w:t>
      </w:r>
      <w:r>
        <w:rPr>
          <w:rFonts w:ascii="Garamond" w:hAnsi="Garamond"/>
        </w:rPr>
        <w:t>à un produit ou à un service en particulier.</w:t>
      </w:r>
    </w:p>
    <w:p w:rsidR="00C35C64" w:rsidRPr="001A4018" w:rsidRDefault="00C35C64" w:rsidP="008953E0">
      <w:pPr>
        <w:pStyle w:val="Titre1"/>
        <w:numPr>
          <w:ilvl w:val="0"/>
          <w:numId w:val="9"/>
        </w:numPr>
        <w:ind w:left="0"/>
      </w:pPr>
      <w:r w:rsidRPr="001A4018">
        <w:t>Quelles données personnelles traitons nous ?</w:t>
      </w:r>
    </w:p>
    <w:p w:rsidR="00C35C64" w:rsidRDefault="00C35C64" w:rsidP="008953E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Nous collectons et utilisons uniquement </w:t>
      </w:r>
      <w:r w:rsidR="006E67C2">
        <w:rPr>
          <w:rFonts w:ascii="Garamond" w:hAnsi="Garamond"/>
        </w:rPr>
        <w:t>les données personnelles qui nous sont nécessaires</w:t>
      </w:r>
      <w:r w:rsidR="003167C8">
        <w:rPr>
          <w:rFonts w:ascii="Garamond" w:hAnsi="Garamond"/>
        </w:rPr>
        <w:t>,</w:t>
      </w:r>
      <w:r w:rsidR="006E67C2">
        <w:rPr>
          <w:rFonts w:ascii="Garamond" w:hAnsi="Garamond"/>
        </w:rPr>
        <w:t xml:space="preserve"> dans le cadre de notre activité de </w:t>
      </w:r>
      <w:r w:rsidR="003167C8">
        <w:rPr>
          <w:rFonts w:ascii="Garamond" w:hAnsi="Garamond"/>
        </w:rPr>
        <w:t>C</w:t>
      </w:r>
      <w:r w:rsidR="006E67C2">
        <w:rPr>
          <w:rFonts w:ascii="Garamond" w:hAnsi="Garamond"/>
        </w:rPr>
        <w:t>ourtier d’assurance</w:t>
      </w:r>
      <w:r w:rsidR="003167C8">
        <w:rPr>
          <w:rFonts w:ascii="Garamond" w:hAnsi="Garamond"/>
        </w:rPr>
        <w:t>,</w:t>
      </w:r>
      <w:r w:rsidR="006E67C2">
        <w:rPr>
          <w:rFonts w:ascii="Garamond" w:hAnsi="Garamond"/>
        </w:rPr>
        <w:t xml:space="preserve"> pour vous proposer des produits et des services personnalisés et de qualité.</w:t>
      </w:r>
    </w:p>
    <w:p w:rsidR="008953E0" w:rsidRDefault="006E67C2" w:rsidP="008953E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Nous pouvons être amenés à collecter différentes catégories de données personnelles, notamment</w:t>
      </w:r>
      <w:r w:rsidR="001A4018">
        <w:rPr>
          <w:rFonts w:ascii="Garamond" w:hAnsi="Garamond"/>
        </w:rPr>
        <w:t xml:space="preserve"> mais non limitativement</w:t>
      </w:r>
      <w:r>
        <w:rPr>
          <w:rFonts w:ascii="Garamond" w:hAnsi="Garamond"/>
        </w:rPr>
        <w:t> :</w:t>
      </w:r>
    </w:p>
    <w:p w:rsidR="008953E0" w:rsidRDefault="006E67C2" w:rsidP="008953E0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 w:rsidRPr="008953E0">
        <w:rPr>
          <w:rFonts w:ascii="Garamond" w:hAnsi="Garamond"/>
        </w:rPr>
        <w:t>des</w:t>
      </w:r>
      <w:proofErr w:type="gramEnd"/>
      <w:r w:rsidRPr="008953E0">
        <w:rPr>
          <w:rFonts w:ascii="Garamond" w:hAnsi="Garamond"/>
        </w:rPr>
        <w:t xml:space="preserve"> informations d’identification et de contact (nom, prénom, date de naissance, numéro de sécurité sociale, adresse postale et électronique</w:t>
      </w:r>
      <w:r w:rsidR="001A4018" w:rsidRPr="008953E0">
        <w:rPr>
          <w:rFonts w:ascii="Garamond" w:hAnsi="Garamond"/>
        </w:rPr>
        <w:t>, numéro de téléphone, sexe, âge, signature</w:t>
      </w:r>
      <w:r w:rsidR="00AC399F" w:rsidRPr="008953E0">
        <w:rPr>
          <w:rFonts w:ascii="Garamond" w:hAnsi="Garamond"/>
        </w:rPr>
        <w:t>)</w:t>
      </w:r>
      <w:r w:rsidR="001A4018" w:rsidRPr="008953E0">
        <w:rPr>
          <w:rFonts w:ascii="Garamond" w:hAnsi="Garamond"/>
        </w:rPr>
        <w:t> ;</w:t>
      </w:r>
    </w:p>
    <w:p w:rsidR="008953E0" w:rsidRDefault="001A4018" w:rsidP="008953E0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 w:rsidRPr="008953E0">
        <w:rPr>
          <w:rFonts w:ascii="Garamond" w:hAnsi="Garamond"/>
        </w:rPr>
        <w:t>des</w:t>
      </w:r>
      <w:proofErr w:type="gramEnd"/>
      <w:r w:rsidRPr="008953E0">
        <w:rPr>
          <w:rFonts w:ascii="Garamond" w:hAnsi="Garamond"/>
        </w:rPr>
        <w:t xml:space="preserve"> informations relatives à la situation familiale (statut marital, nombre d’enfant) ;</w:t>
      </w:r>
    </w:p>
    <w:p w:rsidR="008953E0" w:rsidRDefault="001A4018" w:rsidP="008953E0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 w:rsidRPr="008953E0">
        <w:rPr>
          <w:rFonts w:ascii="Garamond" w:hAnsi="Garamond"/>
        </w:rPr>
        <w:t>des</w:t>
      </w:r>
      <w:proofErr w:type="gramEnd"/>
      <w:r w:rsidRPr="008953E0">
        <w:rPr>
          <w:rFonts w:ascii="Garamond" w:hAnsi="Garamond"/>
        </w:rPr>
        <w:t xml:space="preserve"> informations relatives à l’emploi et à la situation professionnelle en général ;</w:t>
      </w:r>
    </w:p>
    <w:p w:rsidR="001A4018" w:rsidRPr="008953E0" w:rsidRDefault="001A4018" w:rsidP="008953E0">
      <w:pPr>
        <w:pStyle w:val="Paragraphedeliste"/>
        <w:numPr>
          <w:ilvl w:val="0"/>
          <w:numId w:val="10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 w:rsidRPr="008953E0">
        <w:rPr>
          <w:rFonts w:ascii="Garamond" w:hAnsi="Garamond"/>
        </w:rPr>
        <w:t>des</w:t>
      </w:r>
      <w:proofErr w:type="gramEnd"/>
      <w:r w:rsidRPr="008953E0">
        <w:rPr>
          <w:rFonts w:ascii="Garamond" w:hAnsi="Garamond"/>
        </w:rPr>
        <w:t xml:space="preserve"> données financières, fiscales, sociales.</w:t>
      </w:r>
    </w:p>
    <w:p w:rsidR="001A4018" w:rsidRPr="003167C8" w:rsidRDefault="001A4018" w:rsidP="008953E0">
      <w:pPr>
        <w:jc w:val="both"/>
        <w:rPr>
          <w:rFonts w:ascii="Garamond" w:hAnsi="Garamond"/>
        </w:rPr>
      </w:pPr>
      <w:r w:rsidRPr="003167C8">
        <w:rPr>
          <w:rFonts w:ascii="Garamond" w:hAnsi="Garamond"/>
        </w:rPr>
        <w:t xml:space="preserve">Il est entendu que les catégories ci-dessus énumérées n’ont pas de caractère limitatif. </w:t>
      </w:r>
    </w:p>
    <w:p w:rsidR="001A4018" w:rsidRDefault="001A4018" w:rsidP="008953E0">
      <w:pPr>
        <w:pStyle w:val="Titre1"/>
        <w:numPr>
          <w:ilvl w:val="0"/>
          <w:numId w:val="9"/>
        </w:numPr>
        <w:ind w:left="0"/>
      </w:pPr>
      <w:r w:rsidRPr="00253FE3">
        <w:t>Quelle</w:t>
      </w:r>
      <w:r w:rsidR="00AC399F">
        <w:t xml:space="preserve"> est la durée de conservation des données</w:t>
      </w:r>
      <w:r w:rsidRPr="00253FE3">
        <w:t> ?</w:t>
      </w:r>
    </w:p>
    <w:p w:rsidR="00AC399F" w:rsidRDefault="00253FE3" w:rsidP="008953E0">
      <w:pPr>
        <w:spacing w:before="100" w:beforeAutospacing="1" w:after="100" w:afterAutospacing="1"/>
        <w:jc w:val="both"/>
        <w:rPr>
          <w:rFonts w:ascii="Garamond" w:hAnsi="Garamond"/>
          <w:lang w:eastAsia="fr-FR"/>
        </w:rPr>
      </w:pPr>
      <w:r>
        <w:rPr>
          <w:rFonts w:ascii="Garamond" w:hAnsi="Garamond"/>
        </w:rPr>
        <w:t xml:space="preserve">Nous conservons vos données personnelles </w:t>
      </w:r>
      <w:r>
        <w:rPr>
          <w:rFonts w:ascii="Garamond" w:hAnsi="Garamond"/>
          <w:lang w:eastAsia="fr-FR"/>
        </w:rPr>
        <w:t>pendant toute la durée des relations d’affaires ou plus longuement, dans l’hypothèse où une obligation légale ou conventionnelle nous y oblige.</w:t>
      </w:r>
    </w:p>
    <w:p w:rsidR="008953E0" w:rsidRDefault="008953E0" w:rsidP="008953E0">
      <w:pPr>
        <w:spacing w:before="100" w:beforeAutospacing="1" w:after="100" w:afterAutospacing="1"/>
        <w:jc w:val="both"/>
        <w:rPr>
          <w:rFonts w:ascii="Garamond" w:hAnsi="Garamond"/>
          <w:lang w:eastAsia="fr-FR"/>
        </w:rPr>
      </w:pPr>
      <w:bookmarkStart w:id="0" w:name="_GoBack"/>
      <w:bookmarkEnd w:id="0"/>
    </w:p>
    <w:p w:rsidR="00253FE3" w:rsidRPr="00253FE3" w:rsidRDefault="00253FE3" w:rsidP="008953E0">
      <w:pPr>
        <w:pStyle w:val="Titre1"/>
        <w:numPr>
          <w:ilvl w:val="0"/>
          <w:numId w:val="9"/>
        </w:numPr>
        <w:ind w:left="0"/>
      </w:pPr>
      <w:r>
        <w:lastRenderedPageBreak/>
        <w:t>Où sont hébergées les données personnelles</w:t>
      </w:r>
      <w:r w:rsidRPr="00253FE3">
        <w:t> ?</w:t>
      </w:r>
    </w:p>
    <w:p w:rsidR="00253FE3" w:rsidRDefault="00D64138" w:rsidP="008953E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Vos données personnelles sont hébergées sur des serveurs situés </w:t>
      </w:r>
      <w:r w:rsidR="00AC399F">
        <w:rPr>
          <w:rFonts w:ascii="Garamond" w:hAnsi="Garamond"/>
        </w:rPr>
        <w:t xml:space="preserve">en </w:t>
      </w:r>
      <w:r w:rsidR="008953E0">
        <w:rPr>
          <w:rFonts w:ascii="Garamond" w:hAnsi="Garamond"/>
        </w:rPr>
        <w:t>France</w:t>
      </w:r>
      <w:r w:rsidR="00AC399F">
        <w:rPr>
          <w:rFonts w:ascii="Garamond" w:hAnsi="Garamond"/>
        </w:rPr>
        <w:t xml:space="preserve"> et </w:t>
      </w:r>
      <w:r>
        <w:rPr>
          <w:rFonts w:ascii="Garamond" w:hAnsi="Garamond"/>
        </w:rPr>
        <w:t>dans des pays de l’Union Européenne.</w:t>
      </w:r>
    </w:p>
    <w:p w:rsidR="00F834AD" w:rsidRDefault="00F834AD" w:rsidP="008953E0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F834AD">
        <w:rPr>
          <w:rFonts w:ascii="Garamond" w:hAnsi="Garamond" w:cs="Arial"/>
        </w:rPr>
        <w:t xml:space="preserve">Les données collectées sont susceptibles d’être traitées hors de l’Union Européenne. Dans ce cas, </w:t>
      </w:r>
      <w:r w:rsidR="008953E0" w:rsidRPr="008953E0">
        <w:rPr>
          <w:rFonts w:ascii="Garamond" w:hAnsi="Garamond" w:cs="Arial"/>
          <w:b/>
        </w:rPr>
        <w:t>ASSUDIRE</w:t>
      </w:r>
      <w:r>
        <w:rPr>
          <w:rFonts w:ascii="Garamond" w:hAnsi="Garamond" w:cs="Arial"/>
        </w:rPr>
        <w:t xml:space="preserve"> mettra tout en œuvre </w:t>
      </w:r>
      <w:r w:rsidRPr="00F834AD">
        <w:rPr>
          <w:rFonts w:ascii="Garamond" w:hAnsi="Garamond" w:cs="Arial"/>
        </w:rPr>
        <w:t>pour garantir un niveau de protection de vos données</w:t>
      </w:r>
      <w:r w:rsidR="00F62CBF">
        <w:rPr>
          <w:rFonts w:ascii="Garamond" w:hAnsi="Garamond" w:cs="Arial"/>
        </w:rPr>
        <w:t>,</w:t>
      </w:r>
      <w:r w:rsidRPr="00F834AD">
        <w:rPr>
          <w:rFonts w:ascii="Garamond" w:hAnsi="Garamond" w:cs="Arial"/>
        </w:rPr>
        <w:t xml:space="preserve"> adéquat et ce en toute conformité avec la règlementation applicable.</w:t>
      </w:r>
    </w:p>
    <w:p w:rsidR="00AC399F" w:rsidRPr="00AC399F" w:rsidRDefault="00AC399F" w:rsidP="008953E0">
      <w:pPr>
        <w:pStyle w:val="Titre1"/>
        <w:numPr>
          <w:ilvl w:val="0"/>
          <w:numId w:val="9"/>
        </w:numPr>
        <w:ind w:left="0"/>
      </w:pPr>
      <w:r>
        <w:t>Qui traite ces informations</w:t>
      </w:r>
      <w:r w:rsidRPr="00AC399F">
        <w:t> ?</w:t>
      </w:r>
    </w:p>
    <w:p w:rsidR="00AC399F" w:rsidRPr="003167C8" w:rsidRDefault="00AC399F" w:rsidP="008953E0">
      <w:pPr>
        <w:pStyle w:val="Paragraphedeliste"/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Ces informations sont traitées par les employés et préposés de la Société, habilités en raison de leurs fonctions et tenus à une obligation de confidentialité.</w:t>
      </w:r>
    </w:p>
    <w:p w:rsidR="00AC399F" w:rsidRDefault="00AC399F" w:rsidP="008953E0">
      <w:pPr>
        <w:pStyle w:val="Paragraphedeliste"/>
        <w:spacing w:before="100" w:beforeAutospacing="1" w:after="100" w:afterAutospacing="1"/>
        <w:ind w:left="0"/>
        <w:jc w:val="both"/>
        <w:rPr>
          <w:rFonts w:ascii="Garamond" w:hAnsi="Garamond"/>
          <w:b/>
        </w:rPr>
      </w:pPr>
    </w:p>
    <w:p w:rsidR="00D64138" w:rsidRDefault="00D64138" w:rsidP="008953E0">
      <w:pPr>
        <w:pStyle w:val="Titre1"/>
        <w:numPr>
          <w:ilvl w:val="0"/>
          <w:numId w:val="9"/>
        </w:numPr>
        <w:ind w:left="0"/>
      </w:pPr>
      <w:r>
        <w:t xml:space="preserve">A quelles catégories d’entités vos données personnelles </w:t>
      </w:r>
      <w:r w:rsidR="00F834AD">
        <w:t>pourront être divulguées</w:t>
      </w:r>
      <w:r w:rsidRPr="00D64138">
        <w:t> ?</w:t>
      </w:r>
    </w:p>
    <w:p w:rsidR="008953E0" w:rsidRDefault="003167C8" w:rsidP="008953E0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aux</w:t>
      </w:r>
      <w:proofErr w:type="gramEnd"/>
      <w:r w:rsidR="001B78B1" w:rsidRPr="003167C8">
        <w:rPr>
          <w:rFonts w:ascii="Garamond" w:hAnsi="Garamond"/>
        </w:rPr>
        <w:t xml:space="preserve"> prestataires de services</w:t>
      </w:r>
      <w:r>
        <w:rPr>
          <w:rFonts w:ascii="Garamond" w:hAnsi="Garamond"/>
        </w:rPr>
        <w:t> ;</w:t>
      </w:r>
    </w:p>
    <w:p w:rsidR="008953E0" w:rsidRDefault="003167C8" w:rsidP="008953E0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 w:rsidRPr="008953E0">
        <w:rPr>
          <w:rFonts w:ascii="Garamond" w:hAnsi="Garamond"/>
        </w:rPr>
        <w:t>aux</w:t>
      </w:r>
      <w:proofErr w:type="gramEnd"/>
      <w:r w:rsidRPr="008953E0">
        <w:rPr>
          <w:rFonts w:ascii="Garamond" w:hAnsi="Garamond"/>
        </w:rPr>
        <w:t xml:space="preserve"> sous-</w:t>
      </w:r>
      <w:r w:rsidR="001B78B1" w:rsidRPr="008953E0">
        <w:rPr>
          <w:rFonts w:ascii="Garamond" w:hAnsi="Garamond"/>
        </w:rPr>
        <w:t>traitants réalisant des prestations pour notre compte</w:t>
      </w:r>
    </w:p>
    <w:p w:rsidR="003167C8" w:rsidRPr="008953E0" w:rsidRDefault="001B78B1" w:rsidP="008953E0">
      <w:pPr>
        <w:pStyle w:val="Paragraphedeliste"/>
        <w:numPr>
          <w:ilvl w:val="0"/>
          <w:numId w:val="11"/>
        </w:numPr>
        <w:spacing w:before="100" w:beforeAutospacing="1" w:after="100" w:afterAutospacing="1"/>
        <w:jc w:val="both"/>
        <w:rPr>
          <w:rFonts w:ascii="Garamond" w:hAnsi="Garamond"/>
        </w:rPr>
      </w:pPr>
      <w:proofErr w:type="gramStart"/>
      <w:r w:rsidRPr="008953E0">
        <w:rPr>
          <w:rFonts w:ascii="Garamond" w:hAnsi="Garamond"/>
        </w:rPr>
        <w:t>ainsi</w:t>
      </w:r>
      <w:proofErr w:type="gramEnd"/>
      <w:r w:rsidRPr="008953E0">
        <w:rPr>
          <w:rFonts w:ascii="Garamond" w:hAnsi="Garamond"/>
        </w:rPr>
        <w:t xml:space="preserve"> qu’aux compagnies d’assurance.</w:t>
      </w:r>
    </w:p>
    <w:p w:rsidR="001B78B1" w:rsidRDefault="001B78B1" w:rsidP="008953E0">
      <w:pPr>
        <w:pStyle w:val="Titre1"/>
        <w:numPr>
          <w:ilvl w:val="0"/>
          <w:numId w:val="9"/>
        </w:numPr>
        <w:ind w:left="0"/>
      </w:pPr>
      <w:r>
        <w:t>Quels sont vos droits et de quelle manière pouvez-vous les exercer</w:t>
      </w:r>
      <w:r w:rsidRPr="001B78B1">
        <w:t> ?</w:t>
      </w:r>
    </w:p>
    <w:p w:rsidR="001B78B1" w:rsidRDefault="001B78B1" w:rsidP="008953E0">
      <w:pPr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>Conformément à la règlementation applicable, vous disposez de différents droits, à savoir :</w:t>
      </w:r>
    </w:p>
    <w:p w:rsid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1B78B1">
        <w:rPr>
          <w:rFonts w:ascii="Garamond" w:hAnsi="Garamond"/>
        </w:rPr>
        <w:t>roit d’accès : vous pouvez obtenir des informations concernant le traitement de vos données personnelles ainsi qu’une copie de ces données personnelles ;</w:t>
      </w:r>
    </w:p>
    <w:p w:rsid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1B78B1">
        <w:rPr>
          <w:rFonts w:ascii="Garamond" w:hAnsi="Garamond"/>
        </w:rPr>
        <w:t>roit de rectification : si vous estimez que vos données personnelles sont inexactes ou incomplètes, vous pouvez exiger que ces données personnelles soient modifiées en conséquence ;</w:t>
      </w:r>
    </w:p>
    <w:p w:rsid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1B78B1">
        <w:rPr>
          <w:rFonts w:ascii="Garamond" w:hAnsi="Garamond"/>
        </w:rPr>
        <w:t>roit à l’effacement : vous pouvez exiger l’effacement de vos données personnelles dans la limite de ce qui est permis par la législation ;</w:t>
      </w:r>
    </w:p>
    <w:p w:rsid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1B78B1">
        <w:rPr>
          <w:rFonts w:ascii="Garamond" w:hAnsi="Garamond"/>
        </w:rPr>
        <w:t>roit à la limitation du traitement : vous pouvez demander la limitation de traitement de vos données personnelles ;</w:t>
      </w:r>
    </w:p>
    <w:p w:rsid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1B78B1">
        <w:rPr>
          <w:rFonts w:ascii="Garamond" w:hAnsi="Garamond"/>
        </w:rPr>
        <w:t>roit d’opposition : vous pouvez vous opposer au traitement de vos données personnelles pour des motifs liés à votre situation particulière ;</w:t>
      </w:r>
    </w:p>
    <w:p w:rsid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1B78B1">
        <w:rPr>
          <w:rFonts w:ascii="Garamond" w:hAnsi="Garamond"/>
        </w:rPr>
        <w:t>roit à la portabilité de vos données, quand ce droit est applicable : vous avez le droit que les données personnelles que vous avez fournies</w:t>
      </w:r>
      <w:r w:rsidR="00F57155">
        <w:rPr>
          <w:rFonts w:ascii="Garamond" w:hAnsi="Garamond"/>
        </w:rPr>
        <w:t xml:space="preserve"> vous soient rendues ou, lorsque cela est possible, techniquement, de les transférer à un tiers ;</w:t>
      </w:r>
    </w:p>
    <w:p w:rsidR="00F57155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F57155">
        <w:rPr>
          <w:rFonts w:ascii="Garamond" w:hAnsi="Garamond"/>
        </w:rPr>
        <w:t>roit de définir des directives relatives à la conservation, l’effacement ou la communication de vos données personnelles, applicables après votre décès ;</w:t>
      </w:r>
    </w:p>
    <w:p w:rsidR="00F57155" w:rsidRPr="001B78B1" w:rsidRDefault="003167C8" w:rsidP="008953E0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Un d</w:t>
      </w:r>
      <w:r w:rsidR="00F57155">
        <w:rPr>
          <w:rFonts w:ascii="Garamond" w:hAnsi="Garamond"/>
        </w:rPr>
        <w:t>roit de retirer votre consentement : si vous avez donné le consentement au traitement de vos données personnelles, vous avez le droit de retirer votre consentement à tout moment.</w:t>
      </w:r>
    </w:p>
    <w:p w:rsidR="00F57155" w:rsidRDefault="00F57155" w:rsidP="008953E0">
      <w:pPr>
        <w:pStyle w:val="Paragraphedeliste"/>
        <w:ind w:left="0"/>
        <w:rPr>
          <w:rFonts w:ascii="Garamond" w:hAnsi="Garamond"/>
        </w:rPr>
      </w:pPr>
    </w:p>
    <w:p w:rsidR="008953E0" w:rsidRDefault="00F57155" w:rsidP="008953E0">
      <w:pPr>
        <w:jc w:val="both"/>
        <w:rPr>
          <w:rFonts w:ascii="Garamond" w:hAnsi="Garamond"/>
        </w:rPr>
      </w:pPr>
      <w:r w:rsidRPr="003167C8">
        <w:rPr>
          <w:rFonts w:ascii="Garamond" w:hAnsi="Garamond"/>
        </w:rPr>
        <w:t xml:space="preserve">Vous pouvez exercer ces droits auprès de notre service dédié à la protection des données </w:t>
      </w:r>
      <w:r w:rsidR="003167C8" w:rsidRPr="003167C8">
        <w:rPr>
          <w:rFonts w:ascii="Garamond" w:hAnsi="Garamond"/>
        </w:rPr>
        <w:t>personnelles, par</w:t>
      </w:r>
      <w:r w:rsidRPr="003167C8">
        <w:rPr>
          <w:rFonts w:ascii="Garamond" w:hAnsi="Garamond"/>
        </w:rPr>
        <w:t xml:space="preserve"> courrier</w:t>
      </w:r>
      <w:r w:rsidR="007A42F2" w:rsidRPr="003167C8">
        <w:rPr>
          <w:rFonts w:ascii="Garamond" w:hAnsi="Garamond"/>
        </w:rPr>
        <w:t xml:space="preserve"> (</w:t>
      </w:r>
      <w:r w:rsidR="008953E0">
        <w:rPr>
          <w:rFonts w:ascii="Garamond" w:hAnsi="Garamond"/>
        </w:rPr>
        <w:t>ASSUDIRE</w:t>
      </w:r>
      <w:r w:rsidRPr="003167C8">
        <w:rPr>
          <w:rFonts w:ascii="Garamond" w:hAnsi="Garamond"/>
        </w:rPr>
        <w:t xml:space="preserve"> – Service des Data Protection</w:t>
      </w:r>
      <w:r w:rsidR="008953E0">
        <w:rPr>
          <w:rFonts w:ascii="Garamond" w:hAnsi="Garamond"/>
        </w:rPr>
        <w:t xml:space="preserve"> </w:t>
      </w:r>
      <w:r w:rsidRPr="003167C8">
        <w:rPr>
          <w:rFonts w:ascii="Garamond" w:hAnsi="Garamond"/>
        </w:rPr>
        <w:t xml:space="preserve">– </w:t>
      </w:r>
      <w:r w:rsidR="008953E0">
        <w:rPr>
          <w:rFonts w:ascii="Garamond" w:hAnsi="Garamond"/>
        </w:rPr>
        <w:t>29 Place Dou Maïet, 83600 FREJUS</w:t>
      </w:r>
      <w:r w:rsidR="007A42F2" w:rsidRPr="003167C8">
        <w:rPr>
          <w:rFonts w:ascii="Garamond" w:hAnsi="Garamond"/>
        </w:rPr>
        <w:t>)</w:t>
      </w:r>
      <w:r w:rsidRPr="003167C8">
        <w:rPr>
          <w:rFonts w:ascii="Garamond" w:hAnsi="Garamond"/>
        </w:rPr>
        <w:t xml:space="preserve"> ou par email </w:t>
      </w:r>
      <w:hyperlink r:id="rId5" w:history="1">
        <w:proofErr w:type="spellStart"/>
        <w:r w:rsidR="008953E0" w:rsidRPr="00F910FE">
          <w:rPr>
            <w:rStyle w:val="Lienhypertexte"/>
            <w:rFonts w:ascii="Garamond" w:hAnsi="Garamond"/>
          </w:rPr>
          <w:t>dataprotection@assudire.fr</w:t>
        </w:r>
        <w:proofErr w:type="spellEnd"/>
      </w:hyperlink>
    </w:p>
    <w:p w:rsidR="00F57155" w:rsidRPr="003167C8" w:rsidRDefault="007A42F2" w:rsidP="008953E0">
      <w:pPr>
        <w:jc w:val="both"/>
        <w:rPr>
          <w:rFonts w:ascii="Garamond" w:hAnsi="Garamond"/>
        </w:rPr>
      </w:pPr>
      <w:r w:rsidRPr="003167C8">
        <w:rPr>
          <w:rFonts w:ascii="Garamond" w:hAnsi="Garamond"/>
        </w:rPr>
        <w:t xml:space="preserve">La </w:t>
      </w:r>
      <w:r w:rsidR="00F57155" w:rsidRPr="003167C8">
        <w:rPr>
          <w:rFonts w:ascii="Garamond" w:hAnsi="Garamond"/>
        </w:rPr>
        <w:t>copie d’une pièce d’identité en cours de validité</w:t>
      </w:r>
      <w:r w:rsidRPr="003167C8">
        <w:rPr>
          <w:rFonts w:ascii="Garamond" w:hAnsi="Garamond"/>
        </w:rPr>
        <w:t xml:space="preserve"> devra être jointe à la demande</w:t>
      </w:r>
      <w:r w:rsidR="00F57155" w:rsidRPr="003167C8">
        <w:rPr>
          <w:rFonts w:ascii="Garamond" w:hAnsi="Garamond"/>
        </w:rPr>
        <w:t>.</w:t>
      </w:r>
    </w:p>
    <w:p w:rsidR="00F364C4" w:rsidRPr="001A4018" w:rsidRDefault="00F57155" w:rsidP="008953E0">
      <w:pPr>
        <w:rPr>
          <w:rFonts w:ascii="Garamond" w:hAnsi="Garamond"/>
        </w:rPr>
      </w:pPr>
      <w:r>
        <w:rPr>
          <w:rFonts w:ascii="Garamond" w:hAnsi="Garamond"/>
        </w:rPr>
        <w:t>Toute réclamation pourra être introduite auprès de l’autorité de contrôle territorialement compétente</w:t>
      </w:r>
      <w:r w:rsidR="008953E0">
        <w:rPr>
          <w:rFonts w:ascii="Garamond" w:hAnsi="Garamond"/>
        </w:rPr>
        <w:t>.</w:t>
      </w:r>
    </w:p>
    <w:sectPr w:rsidR="00F364C4" w:rsidRPr="001A4018" w:rsidSect="008953E0">
      <w:pgSz w:w="11906" w:h="16838"/>
      <w:pgMar w:top="269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A56"/>
    <w:multiLevelType w:val="hybridMultilevel"/>
    <w:tmpl w:val="2A08F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3C9"/>
    <w:multiLevelType w:val="hybridMultilevel"/>
    <w:tmpl w:val="2A08F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14F6"/>
    <w:multiLevelType w:val="hybridMultilevel"/>
    <w:tmpl w:val="2A08F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D64"/>
    <w:multiLevelType w:val="hybridMultilevel"/>
    <w:tmpl w:val="2A08F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64ECA"/>
    <w:multiLevelType w:val="hybridMultilevel"/>
    <w:tmpl w:val="2A08F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40588"/>
    <w:multiLevelType w:val="hybridMultilevel"/>
    <w:tmpl w:val="D9704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5546"/>
    <w:multiLevelType w:val="hybridMultilevel"/>
    <w:tmpl w:val="B4A24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C22"/>
    <w:multiLevelType w:val="hybridMultilevel"/>
    <w:tmpl w:val="953CB838"/>
    <w:lvl w:ilvl="0" w:tplc="529A4B9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96FD2"/>
    <w:multiLevelType w:val="hybridMultilevel"/>
    <w:tmpl w:val="37D2F432"/>
    <w:lvl w:ilvl="0" w:tplc="529A4B92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5D6803"/>
    <w:multiLevelType w:val="hybridMultilevel"/>
    <w:tmpl w:val="2F16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13D05"/>
    <w:multiLevelType w:val="hybridMultilevel"/>
    <w:tmpl w:val="2A08F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64"/>
    <w:rsid w:val="001A4018"/>
    <w:rsid w:val="001B78B1"/>
    <w:rsid w:val="00253FE3"/>
    <w:rsid w:val="003167C8"/>
    <w:rsid w:val="004E6D0E"/>
    <w:rsid w:val="005E7FE2"/>
    <w:rsid w:val="006E67C2"/>
    <w:rsid w:val="007A42F2"/>
    <w:rsid w:val="007F7364"/>
    <w:rsid w:val="008953E0"/>
    <w:rsid w:val="00AC399F"/>
    <w:rsid w:val="00C35C64"/>
    <w:rsid w:val="00D64138"/>
    <w:rsid w:val="00F364C4"/>
    <w:rsid w:val="00F57155"/>
    <w:rsid w:val="00F62CBF"/>
    <w:rsid w:val="00F834AD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4190"/>
  <w15:chartTrackingRefBased/>
  <w15:docId w15:val="{1810276E-BAC8-41A9-9EFB-379BE718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53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5C6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35C64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F364C4"/>
    <w:pPr>
      <w:spacing w:after="0" w:line="240" w:lineRule="auto"/>
    </w:pPr>
    <w:rPr>
      <w:rFonts w:ascii="Calibri" w:hAnsi="Calibri" w:cs="Calibri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C4"/>
    <w:rPr>
      <w:rFonts w:ascii="Calibri" w:hAnsi="Calibri" w:cs="Calibri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64C4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C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53E0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895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5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95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taprotection@assudi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SPOSITO</dc:creator>
  <cp:keywords/>
  <dc:description/>
  <cp:lastModifiedBy>Cyril RENOU</cp:lastModifiedBy>
  <cp:revision>5</cp:revision>
  <dcterms:created xsi:type="dcterms:W3CDTF">2018-11-05T20:44:00Z</dcterms:created>
  <dcterms:modified xsi:type="dcterms:W3CDTF">2019-05-17T17:08:00Z</dcterms:modified>
</cp:coreProperties>
</file>